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AAFC" w14:textId="14549C04" w:rsidR="00DC1494" w:rsidRPr="00B5723B" w:rsidRDefault="00B5723B" w:rsidP="00B5723B">
      <w:pPr>
        <w:jc w:val="center"/>
        <w:rPr>
          <w:sz w:val="28"/>
          <w:szCs w:val="32"/>
        </w:rPr>
      </w:pPr>
      <w:r w:rsidRPr="00B5723B">
        <w:rPr>
          <w:rFonts w:hint="eastAsia"/>
          <w:sz w:val="28"/>
          <w:szCs w:val="32"/>
        </w:rPr>
        <w:t>キミテラス　広告掲載基準</w:t>
      </w:r>
    </w:p>
    <w:p w14:paraId="3B9C807A" w14:textId="77777777" w:rsidR="00B5723B" w:rsidRDefault="00B5723B"/>
    <w:p w14:paraId="667FA070" w14:textId="23166ABA" w:rsidR="004B12A6" w:rsidRDefault="004B12A6" w:rsidP="00105DA7">
      <w:pPr>
        <w:jc w:val="right"/>
      </w:pPr>
      <w:r>
        <w:rPr>
          <w:rFonts w:hint="eastAsia"/>
        </w:rPr>
        <w:t>株式会社Rebounder</w:t>
      </w:r>
    </w:p>
    <w:p w14:paraId="73250E96" w14:textId="77777777" w:rsidR="004B12A6" w:rsidRDefault="004B12A6"/>
    <w:p w14:paraId="081367BE" w14:textId="77777777" w:rsidR="00B5723B" w:rsidRDefault="00B5723B" w:rsidP="00B5723B">
      <w:r>
        <w:t>1. 本基準の目的</w:t>
      </w:r>
    </w:p>
    <w:p w14:paraId="179C29EB" w14:textId="17D24CBE" w:rsidR="00B5723B" w:rsidRDefault="00B5723B" w:rsidP="00B5723B">
      <w:r>
        <w:rPr>
          <w:rFonts w:hint="eastAsia"/>
        </w:rPr>
        <w:t>本基準は、株式会社</w:t>
      </w:r>
      <w:r>
        <w:t>Rebounder</w:t>
      </w:r>
      <w:r w:rsidR="00AE413A">
        <w:rPr>
          <w:rFonts w:hint="eastAsia"/>
        </w:rPr>
        <w:t>（以下「当社」といいます）</w:t>
      </w:r>
      <w:r>
        <w:t>が提供する教育機関向けデジタルサイネージ「キミテラス」における広告掲載の可否、および表現の基準を定めるものです。</w:t>
      </w:r>
    </w:p>
    <w:p w14:paraId="048B79FD" w14:textId="77777777" w:rsidR="00B5723B" w:rsidRDefault="00B5723B" w:rsidP="00B5723B">
      <w:r>
        <w:rPr>
          <w:rFonts w:hint="eastAsia"/>
        </w:rPr>
        <w:t>視聴者が未成年（主に高校生・高専生）であり、配信場所が教育現場であるという特殊性を鑑み、生徒の健全な育成を妨げず、かつ導入校の教育方針を尊重することを目的とします。</w:t>
      </w:r>
    </w:p>
    <w:p w14:paraId="75D39621" w14:textId="77777777" w:rsidR="00B5723B" w:rsidRPr="00B5723B" w:rsidRDefault="00B5723B" w:rsidP="00B5723B"/>
    <w:p w14:paraId="51336B2B" w14:textId="77777777" w:rsidR="00B5723B" w:rsidRDefault="00B5723B" w:rsidP="00B5723B">
      <w:r>
        <w:t>2. 広告商材の3段階カテゴライズ</w:t>
      </w:r>
    </w:p>
    <w:p w14:paraId="5E2D19AC" w14:textId="77777777" w:rsidR="00B5723B" w:rsidRDefault="00B5723B" w:rsidP="00B5723B">
      <w:r>
        <w:rPr>
          <w:rFonts w:hint="eastAsia"/>
        </w:rPr>
        <w:t>商材およびサービス内容に基づき、以下の</w:t>
      </w:r>
      <w:r>
        <w:t>3段階で掲載可否を判断します。</w:t>
      </w:r>
    </w:p>
    <w:p w14:paraId="434E8E92" w14:textId="77777777" w:rsidR="00B5723B" w:rsidRDefault="00B5723B" w:rsidP="00B5723B"/>
    <w:p w14:paraId="17FE3FFB" w14:textId="77777777" w:rsidR="00B5723B" w:rsidRDefault="00B5723B" w:rsidP="00B5723B">
      <w:r>
        <w:rPr>
          <w:rFonts w:hint="eastAsia"/>
        </w:rPr>
        <w:t>①</w:t>
      </w:r>
      <w:r>
        <w:t xml:space="preserve"> 掲載不可（全面NG）</w:t>
      </w:r>
    </w:p>
    <w:p w14:paraId="040799B0" w14:textId="20D4597F" w:rsidR="00B5723B" w:rsidRDefault="00170FC0" w:rsidP="00B5723B">
      <w:r>
        <w:rPr>
          <w:rFonts w:hint="eastAsia"/>
        </w:rPr>
        <w:t>以下に該当する広告については、</w:t>
      </w:r>
      <w:r w:rsidR="00B5723B">
        <w:rPr>
          <w:rFonts w:hint="eastAsia"/>
        </w:rPr>
        <w:t>いかなる場合も掲載を認め</w:t>
      </w:r>
      <w:r>
        <w:rPr>
          <w:rFonts w:hint="eastAsia"/>
        </w:rPr>
        <w:t>ません</w:t>
      </w:r>
      <w:r w:rsidR="00B5723B">
        <w:rPr>
          <w:rFonts w:hint="eastAsia"/>
        </w:rPr>
        <w:t>。</w:t>
      </w:r>
    </w:p>
    <w:p w14:paraId="040E73AA" w14:textId="79ACD7CA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法令</w:t>
      </w:r>
      <w:r w:rsidR="00170FC0">
        <w:rPr>
          <w:rFonts w:hint="eastAsia"/>
        </w:rPr>
        <w:t>に</w:t>
      </w:r>
      <w:r>
        <w:rPr>
          <w:rFonts w:hint="eastAsia"/>
        </w:rPr>
        <w:t>違反</w:t>
      </w:r>
      <w:r w:rsidR="00170FC0">
        <w:rPr>
          <w:rFonts w:hint="eastAsia"/>
        </w:rPr>
        <w:t>するもの</w:t>
      </w:r>
    </w:p>
    <w:p w14:paraId="711EFC88" w14:textId="410500DC" w:rsidR="00170FC0" w:rsidRDefault="00170FC0" w:rsidP="00B5723B">
      <w:pPr>
        <w:pStyle w:val="a9"/>
        <w:numPr>
          <w:ilvl w:val="0"/>
          <w:numId w:val="2"/>
        </w:numPr>
      </w:pPr>
      <w:r>
        <w:rPr>
          <w:rFonts w:hint="eastAsia"/>
        </w:rPr>
        <w:t>公序良俗に反するもの</w:t>
      </w:r>
    </w:p>
    <w:p w14:paraId="677FD7E2" w14:textId="22D980A1" w:rsidR="00170FC0" w:rsidRDefault="00170FC0" w:rsidP="00B5723B">
      <w:pPr>
        <w:pStyle w:val="a9"/>
        <w:numPr>
          <w:ilvl w:val="0"/>
          <w:numId w:val="2"/>
        </w:numPr>
      </w:pPr>
      <w:r>
        <w:rPr>
          <w:rFonts w:hint="eastAsia"/>
        </w:rPr>
        <w:t>他者の権利を侵害し、または名誉を毀損するもの</w:t>
      </w:r>
    </w:p>
    <w:p w14:paraId="1258CD82" w14:textId="15AF6B8D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成人向けコンテンツ</w:t>
      </w:r>
      <w:r w:rsidR="00170FC0">
        <w:rPr>
          <w:rFonts w:hint="eastAsia"/>
        </w:rPr>
        <w:t>（</w:t>
      </w:r>
      <w:r>
        <w:t>アダルトコンテンツ、出会い系サービス、マッチングアプリ</w:t>
      </w:r>
      <w:r w:rsidR="00170FC0">
        <w:rPr>
          <w:rFonts w:hint="eastAsia"/>
        </w:rPr>
        <w:t>）</w:t>
      </w:r>
      <w:r w:rsidR="00AE413A">
        <w:rPr>
          <w:rFonts w:hint="eastAsia"/>
        </w:rPr>
        <w:t>に関するもの</w:t>
      </w:r>
    </w:p>
    <w:p w14:paraId="22DC7997" w14:textId="0366C8A6" w:rsidR="00170FC0" w:rsidRDefault="00B5723B" w:rsidP="00B5723B">
      <w:pPr>
        <w:pStyle w:val="a9"/>
        <w:numPr>
          <w:ilvl w:val="0"/>
          <w:numId w:val="2"/>
        </w:numPr>
      </w:pPr>
      <w:r>
        <w:t>パチンコ、競馬、競艇、</w:t>
      </w:r>
      <w:r w:rsidR="00170FC0">
        <w:rPr>
          <w:rFonts w:hint="eastAsia"/>
        </w:rPr>
        <w:t>競輪その他ギャンブル、</w:t>
      </w:r>
      <w:r>
        <w:t>アルコール飲料</w:t>
      </w:r>
      <w:r w:rsidR="00170FC0">
        <w:rPr>
          <w:rFonts w:hint="eastAsia"/>
        </w:rPr>
        <w:t>及び</w:t>
      </w:r>
      <w:r>
        <w:t>喫煙具（電子タバコ含む）</w:t>
      </w:r>
      <w:r w:rsidR="00170FC0">
        <w:rPr>
          <w:rFonts w:hint="eastAsia"/>
        </w:rPr>
        <w:t>に関するもの</w:t>
      </w:r>
    </w:p>
    <w:p w14:paraId="31076686" w14:textId="50A2C858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金融・投資</w:t>
      </w:r>
      <w:r w:rsidR="00170FC0">
        <w:rPr>
          <w:rFonts w:hint="eastAsia"/>
        </w:rPr>
        <w:t>商品（</w:t>
      </w:r>
      <w:r>
        <w:t>消費者金融、カードローン、暗号資産、情報商材</w:t>
      </w:r>
      <w:r w:rsidR="00170FC0">
        <w:rPr>
          <w:rFonts w:hint="eastAsia"/>
        </w:rPr>
        <w:t>など）</w:t>
      </w:r>
      <w:r w:rsidR="00AE413A">
        <w:rPr>
          <w:rFonts w:hint="eastAsia"/>
        </w:rPr>
        <w:t>に関するもの</w:t>
      </w:r>
    </w:p>
    <w:p w14:paraId="3D627BF8" w14:textId="1D0EE6E4" w:rsidR="00B5723B" w:rsidRDefault="00B5723B" w:rsidP="00B5723B">
      <w:pPr>
        <w:pStyle w:val="a9"/>
        <w:numPr>
          <w:ilvl w:val="0"/>
          <w:numId w:val="2"/>
        </w:numPr>
      </w:pPr>
      <w:r>
        <w:t>宗教の勧誘、特定の政党や政治的テーマに関する</w:t>
      </w:r>
      <w:r w:rsidR="00AE413A">
        <w:rPr>
          <w:rFonts w:hint="eastAsia"/>
        </w:rPr>
        <w:t>もの</w:t>
      </w:r>
    </w:p>
    <w:p w14:paraId="7C94BEB6" w14:textId="4A01609F" w:rsidR="00AE413A" w:rsidRDefault="00AE413A" w:rsidP="00AE413A">
      <w:pPr>
        <w:pStyle w:val="a9"/>
        <w:numPr>
          <w:ilvl w:val="0"/>
          <w:numId w:val="2"/>
        </w:numPr>
      </w:pPr>
      <w:r>
        <w:t>「まだ〇〇やってないの？」「太っているとモテない」など、生徒の不安や劣等感を不当に煽る表現</w:t>
      </w:r>
      <w:r>
        <w:rPr>
          <w:rFonts w:hint="eastAsia"/>
        </w:rPr>
        <w:t>を含むもの</w:t>
      </w:r>
    </w:p>
    <w:p w14:paraId="71653A8F" w14:textId="1D0D6A2B" w:rsidR="00AE413A" w:rsidRDefault="00AE413A" w:rsidP="00AE413A">
      <w:pPr>
        <w:pStyle w:val="a9"/>
        <w:numPr>
          <w:ilvl w:val="0"/>
          <w:numId w:val="2"/>
        </w:numPr>
      </w:pPr>
      <w:r>
        <w:t>「絶対に儲かる」「今すぐクリックしないと損」など</w:t>
      </w:r>
      <w:r>
        <w:rPr>
          <w:rFonts w:hint="eastAsia"/>
        </w:rPr>
        <w:t>、射幸心を過度に刺激するもの</w:t>
      </w:r>
    </w:p>
    <w:p w14:paraId="53847643" w14:textId="006F5A1E" w:rsidR="00AE413A" w:rsidRDefault="00AE413A" w:rsidP="00AE413A">
      <w:pPr>
        <w:pStyle w:val="a9"/>
        <w:numPr>
          <w:ilvl w:val="0"/>
          <w:numId w:val="2"/>
        </w:numPr>
      </w:pPr>
      <w:r>
        <w:t>ダークパターン</w:t>
      </w:r>
      <w:r>
        <w:rPr>
          <w:rFonts w:hint="eastAsia"/>
        </w:rPr>
        <w:t>（ユーザーの意図しない商品購入、契約又は個人情報の提供をさせる設計）を含むもの</w:t>
      </w:r>
    </w:p>
    <w:p w14:paraId="4D3DF827" w14:textId="57288F08" w:rsidR="00AE413A" w:rsidRDefault="00AE413A" w:rsidP="00AE413A">
      <w:pPr>
        <w:pStyle w:val="a9"/>
        <w:numPr>
          <w:ilvl w:val="0"/>
          <w:numId w:val="2"/>
        </w:numPr>
      </w:pPr>
      <w:r>
        <w:rPr>
          <w:rFonts w:hint="eastAsia"/>
        </w:rPr>
        <w:t>未成年にふさわしくないと当社が判断する、過度に性的又は過激な暴力表現を含むもの</w:t>
      </w:r>
    </w:p>
    <w:p w14:paraId="5B8AF2E2" w14:textId="65EF584A" w:rsidR="00AE413A" w:rsidRDefault="00AE413A" w:rsidP="00AE413A">
      <w:pPr>
        <w:pStyle w:val="a9"/>
        <w:numPr>
          <w:ilvl w:val="0"/>
          <w:numId w:val="2"/>
        </w:numPr>
      </w:pPr>
      <w:r>
        <w:t>「〇〇高校の先生もおすすめ！」など、学校</w:t>
      </w:r>
      <w:r>
        <w:rPr>
          <w:rFonts w:hint="eastAsia"/>
        </w:rPr>
        <w:t>や教員</w:t>
      </w:r>
      <w:r>
        <w:t>が公式に推奨していると誤認させる表現</w:t>
      </w:r>
      <w:r>
        <w:rPr>
          <w:rFonts w:hint="eastAsia"/>
        </w:rPr>
        <w:t>を含むもの</w:t>
      </w:r>
      <w:r>
        <w:t>（</w:t>
      </w:r>
      <w:r>
        <w:rPr>
          <w:rFonts w:hint="eastAsia"/>
        </w:rPr>
        <w:t>ただし、推奨が</w:t>
      </w:r>
      <w:r>
        <w:t>事実である場合を除く）</w:t>
      </w:r>
    </w:p>
    <w:p w14:paraId="063AB6E8" w14:textId="77777777" w:rsidR="00B5723B" w:rsidRDefault="00B5723B" w:rsidP="00B5723B"/>
    <w:p w14:paraId="1587A5A5" w14:textId="77777777" w:rsidR="00B5723B" w:rsidRDefault="00B5723B" w:rsidP="00B5723B">
      <w:r>
        <w:rPr>
          <w:rFonts w:hint="eastAsia"/>
        </w:rPr>
        <w:t>②</w:t>
      </w:r>
      <w:r>
        <w:t xml:space="preserve"> 学校承認（要確認）</w:t>
      </w:r>
    </w:p>
    <w:p w14:paraId="2EE70D04" w14:textId="77777777" w:rsidR="00B5723B" w:rsidRDefault="00B5723B" w:rsidP="00B5723B">
      <w:r>
        <w:rPr>
          <w:rFonts w:hint="eastAsia"/>
        </w:rPr>
        <w:t>一律で排除はしないが、学校ごとの校則や教育方針によって許容度が異なるため、導入校の</w:t>
      </w:r>
      <w:r>
        <w:rPr>
          <w:rFonts w:hint="eastAsia"/>
        </w:rPr>
        <w:lastRenderedPageBreak/>
        <w:t>事前承認を必須とする商材。</w:t>
      </w:r>
    </w:p>
    <w:p w14:paraId="42F0ED46" w14:textId="2F8856ED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アルバイト求人</w:t>
      </w:r>
      <w:r w:rsidR="008C06C4">
        <w:rPr>
          <w:rFonts w:hint="eastAsia"/>
        </w:rPr>
        <w:t>：</w:t>
      </w:r>
      <w:r>
        <w:t>校則でアルバイトが禁止されている学校があるため。</w:t>
      </w:r>
    </w:p>
    <w:p w14:paraId="2A223FB4" w14:textId="671EE818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エンタメ・娯楽</w:t>
      </w:r>
      <w:r w:rsidR="008C06C4">
        <w:rPr>
          <w:rFonts w:hint="eastAsia"/>
        </w:rPr>
        <w:t>：</w:t>
      </w:r>
      <w:r>
        <w:t>ゲームアプリ、漫画、映画、カラオケ、テーマパークなど</w:t>
      </w:r>
    </w:p>
    <w:p w14:paraId="68BB4C88" w14:textId="6A28382E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美容・コンプレックス商材</w:t>
      </w:r>
      <w:r w:rsidR="008C06C4">
        <w:rPr>
          <w:rFonts w:hint="eastAsia"/>
        </w:rPr>
        <w:t>：</w:t>
      </w:r>
      <w:r>
        <w:t>コスメ、脱毛、ダイエット食品など</w:t>
      </w:r>
    </w:p>
    <w:p w14:paraId="3C82D59E" w14:textId="18D97071" w:rsidR="00B5723B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イベント・ライブ</w:t>
      </w:r>
      <w:r>
        <w:t>: 音楽フェスや地域イベントなど。</w:t>
      </w:r>
    </w:p>
    <w:p w14:paraId="0249D5CF" w14:textId="77777777" w:rsidR="00B5723B" w:rsidRPr="00170FC0" w:rsidRDefault="00B5723B" w:rsidP="00B5723B"/>
    <w:p w14:paraId="659C1DA5" w14:textId="77777777" w:rsidR="00B5723B" w:rsidRDefault="00B5723B" w:rsidP="00B5723B">
      <w:r>
        <w:rPr>
          <w:rFonts w:hint="eastAsia"/>
        </w:rPr>
        <w:t>③</w:t>
      </w:r>
      <w:r>
        <w:t xml:space="preserve"> 推奨（積極的受け入れ）</w:t>
      </w:r>
    </w:p>
    <w:p w14:paraId="3A0071EA" w14:textId="0EC0A748" w:rsidR="00B5723B" w:rsidRDefault="00B5723B" w:rsidP="00170FC0">
      <w:r>
        <w:rPr>
          <w:rFonts w:hint="eastAsia"/>
        </w:rPr>
        <w:t>生徒の進路選択や学習、将来のキャリア形成に有益であり、積極的に掲載を受け入れる商材。</w:t>
      </w:r>
    </w:p>
    <w:p w14:paraId="32DF3008" w14:textId="5D8F2583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進路・学習</w:t>
      </w:r>
      <w:r w:rsidR="008C06C4">
        <w:rPr>
          <w:rFonts w:hint="eastAsia"/>
        </w:rPr>
        <w:t>に関するもの：</w:t>
      </w:r>
      <w:r>
        <w:t>大学・専門学校のオープンキャンパス案内、</w:t>
      </w:r>
      <w:r w:rsidR="00170FC0">
        <w:rPr>
          <w:rFonts w:hint="eastAsia"/>
        </w:rPr>
        <w:t>合同説明会、</w:t>
      </w:r>
      <w:r>
        <w:t>学習塾、資格取得アプリ、留学案内。</w:t>
      </w:r>
    </w:p>
    <w:p w14:paraId="3F5FB4D6" w14:textId="77777777" w:rsidR="00170FC0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キャリア・企業</w:t>
      </w:r>
      <w:r>
        <w:t>PR: 地元企業や優良企業による「会社の取り組み紹介」、将来の採用を見据えた企業ブランディング（インターンシップ告知など）。</w:t>
      </w:r>
    </w:p>
    <w:p w14:paraId="1023E4EE" w14:textId="45E6B94E" w:rsidR="00B5723B" w:rsidRDefault="00B5723B" w:rsidP="00B5723B">
      <w:pPr>
        <w:pStyle w:val="a9"/>
        <w:numPr>
          <w:ilvl w:val="0"/>
          <w:numId w:val="2"/>
        </w:numPr>
      </w:pPr>
      <w:r>
        <w:rPr>
          <w:rFonts w:hint="eastAsia"/>
        </w:rPr>
        <w:t>社会課題・公共</w:t>
      </w:r>
      <w:r>
        <w:t>: 自治体からのお知らせ、SDGsに関する啓発、交通安全などの公共メッセージ。</w:t>
      </w:r>
    </w:p>
    <w:p w14:paraId="4C124ABD" w14:textId="77777777" w:rsidR="00B5723B" w:rsidRPr="00170FC0" w:rsidRDefault="00B5723B" w:rsidP="00B5723B"/>
    <w:p w14:paraId="6DA1E681" w14:textId="1795EA56" w:rsidR="004B12A6" w:rsidRDefault="004B12A6" w:rsidP="004B12A6">
      <w:r>
        <w:t>3. 本基準の</w:t>
      </w:r>
      <w:r>
        <w:rPr>
          <w:rFonts w:hint="eastAsia"/>
        </w:rPr>
        <w:t>改定</w:t>
      </w:r>
    </w:p>
    <w:p w14:paraId="01127C1B" w14:textId="5446F0CF" w:rsidR="004B12A6" w:rsidRDefault="004B12A6" w:rsidP="004B12A6">
      <w:r>
        <w:rPr>
          <w:rFonts w:hint="eastAsia"/>
        </w:rPr>
        <w:t>当社は、当社の判断により本基準を改定することができます。また、当社の広告掲載判断は最新の本基準により行われます。</w:t>
      </w:r>
    </w:p>
    <w:p w14:paraId="553D1AC6" w14:textId="77777777" w:rsidR="00B5723B" w:rsidRDefault="00B5723B" w:rsidP="00B5723B"/>
    <w:p w14:paraId="442BD4BD" w14:textId="7134F665" w:rsidR="004B12A6" w:rsidRPr="004B12A6" w:rsidRDefault="004B12A6" w:rsidP="00105DA7">
      <w:pPr>
        <w:jc w:val="right"/>
      </w:pPr>
      <w:r>
        <w:t>2026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月制定</w:t>
      </w:r>
    </w:p>
    <w:sectPr w:rsidR="004B12A6" w:rsidRPr="004B1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306"/>
    <w:multiLevelType w:val="hybridMultilevel"/>
    <w:tmpl w:val="1AF44376"/>
    <w:lvl w:ilvl="0" w:tplc="8AF6A08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8C2AB8"/>
    <w:multiLevelType w:val="hybridMultilevel"/>
    <w:tmpl w:val="01AC8AFC"/>
    <w:lvl w:ilvl="0" w:tplc="A614BBF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C24426"/>
    <w:multiLevelType w:val="hybridMultilevel"/>
    <w:tmpl w:val="753E69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802CE6"/>
    <w:multiLevelType w:val="hybridMultilevel"/>
    <w:tmpl w:val="3BA242F8"/>
    <w:lvl w:ilvl="0" w:tplc="A614BBF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DA4DA6"/>
    <w:multiLevelType w:val="hybridMultilevel"/>
    <w:tmpl w:val="5E8A6D8A"/>
    <w:lvl w:ilvl="0" w:tplc="A614BBF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1072CF9"/>
    <w:multiLevelType w:val="hybridMultilevel"/>
    <w:tmpl w:val="27043992"/>
    <w:lvl w:ilvl="0" w:tplc="A614BBF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4553743">
    <w:abstractNumId w:val="2"/>
  </w:num>
  <w:num w:numId="2" w16cid:durableId="2067221552">
    <w:abstractNumId w:val="0"/>
  </w:num>
  <w:num w:numId="3" w16cid:durableId="974330094">
    <w:abstractNumId w:val="1"/>
  </w:num>
  <w:num w:numId="4" w16cid:durableId="872419016">
    <w:abstractNumId w:val="5"/>
  </w:num>
  <w:num w:numId="5" w16cid:durableId="2010133978">
    <w:abstractNumId w:val="4"/>
  </w:num>
  <w:num w:numId="6" w16cid:durableId="13888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3B"/>
    <w:rsid w:val="0010259A"/>
    <w:rsid w:val="00105DA7"/>
    <w:rsid w:val="00170FC0"/>
    <w:rsid w:val="00207797"/>
    <w:rsid w:val="00387982"/>
    <w:rsid w:val="003A5DAD"/>
    <w:rsid w:val="004B12A6"/>
    <w:rsid w:val="005A1832"/>
    <w:rsid w:val="00754AEA"/>
    <w:rsid w:val="008C06C4"/>
    <w:rsid w:val="00AE413A"/>
    <w:rsid w:val="00B45B7D"/>
    <w:rsid w:val="00B5723B"/>
    <w:rsid w:val="00D06233"/>
    <w:rsid w:val="00DC1494"/>
    <w:rsid w:val="00E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0BE53"/>
  <w15:chartTrackingRefBased/>
  <w15:docId w15:val="{ADD215E6-5613-46BA-B060-FB4B82F0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2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2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23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23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723B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C06C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06C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C06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06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06C4"/>
    <w:rPr>
      <w:b/>
      <w:bCs/>
    </w:rPr>
  </w:style>
  <w:style w:type="paragraph" w:styleId="af">
    <w:name w:val="Revision"/>
    <w:hidden/>
    <w:uiPriority w:val="99"/>
    <w:semiHidden/>
    <w:rsid w:val="004B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ST-8</dc:creator>
  <cp:keywords/>
  <dc:description/>
  <cp:lastModifiedBy>奥村　魁斗_岐阜高専</cp:lastModifiedBy>
  <cp:revision>4</cp:revision>
  <dcterms:created xsi:type="dcterms:W3CDTF">2026-06-24T07:23:00Z</dcterms:created>
  <dcterms:modified xsi:type="dcterms:W3CDTF">2026-06-24T07:32:00Z</dcterms:modified>
</cp:coreProperties>
</file>